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1178" w14:textId="77777777" w:rsidR="00B022FE" w:rsidRDefault="00B022FE" w:rsidP="00B96CE6">
      <w:pPr>
        <w:spacing w:after="0"/>
        <w:jc w:val="both"/>
      </w:pPr>
    </w:p>
    <w:p w14:paraId="2134CCC9" w14:textId="77777777" w:rsidR="00B022FE" w:rsidRPr="00A03605" w:rsidRDefault="00B022FE" w:rsidP="00B96CE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3605">
        <w:rPr>
          <w:rFonts w:ascii="Times New Roman" w:hAnsi="Times New Roman" w:cs="Times New Roman"/>
          <w:b/>
          <w:sz w:val="32"/>
          <w:szCs w:val="32"/>
        </w:rPr>
        <w:t xml:space="preserve">Zwolnienia z pracy w warunkach pandemii </w:t>
      </w:r>
    </w:p>
    <w:p w14:paraId="01A10A99" w14:textId="77777777" w:rsidR="00B96CE6" w:rsidRDefault="00B96CE6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03F50" w14:textId="77777777" w:rsidR="007D0B14" w:rsidRDefault="00B022FE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warto zaznaczyć, iż</w:t>
      </w:r>
      <w:r w:rsidR="007D0B14" w:rsidRPr="007D0B14">
        <w:rPr>
          <w:rFonts w:ascii="Times New Roman" w:hAnsi="Times New Roman" w:cs="Times New Roman"/>
          <w:b/>
          <w:sz w:val="24"/>
          <w:szCs w:val="24"/>
        </w:rPr>
        <w:t xml:space="preserve"> fakt wystąpienia epidemii korona wirusa, nie zmienia </w:t>
      </w:r>
      <w:r w:rsidR="00F74627">
        <w:rPr>
          <w:rFonts w:ascii="Times New Roman" w:hAnsi="Times New Roman" w:cs="Times New Roman"/>
          <w:b/>
          <w:sz w:val="24"/>
          <w:szCs w:val="24"/>
        </w:rPr>
        <w:t xml:space="preserve">zapisów </w:t>
      </w:r>
      <w:r w:rsidR="007D0B14" w:rsidRPr="007D0B14">
        <w:rPr>
          <w:rFonts w:ascii="Times New Roman" w:hAnsi="Times New Roman" w:cs="Times New Roman"/>
          <w:b/>
          <w:sz w:val="24"/>
          <w:szCs w:val="24"/>
        </w:rPr>
        <w:t>Kodeksu Pracy</w:t>
      </w:r>
      <w:r w:rsidR="007D0B14">
        <w:rPr>
          <w:rFonts w:ascii="Times New Roman" w:hAnsi="Times New Roman" w:cs="Times New Roman"/>
          <w:sz w:val="24"/>
          <w:szCs w:val="24"/>
        </w:rPr>
        <w:t>. Prawa pracownika są w pełni zachowane i pracodawca ma obowiązek prawidłowego rozwiązywania umów – obowiązują takie s</w:t>
      </w:r>
      <w:r w:rsidR="00CC4968">
        <w:rPr>
          <w:rFonts w:ascii="Times New Roman" w:hAnsi="Times New Roman" w:cs="Times New Roman"/>
          <w:sz w:val="24"/>
          <w:szCs w:val="24"/>
        </w:rPr>
        <w:t>ame warunki rozwiązania umowy z </w:t>
      </w:r>
      <w:r w:rsidR="007D0B14">
        <w:rPr>
          <w:rFonts w:ascii="Times New Roman" w:hAnsi="Times New Roman" w:cs="Times New Roman"/>
          <w:sz w:val="24"/>
          <w:szCs w:val="24"/>
        </w:rPr>
        <w:t>pracownikiem jak przed epidemią.</w:t>
      </w:r>
    </w:p>
    <w:p w14:paraId="6229AE96" w14:textId="77777777" w:rsidR="00B96CE6" w:rsidRDefault="00B96CE6" w:rsidP="00B96C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BA39E" w14:textId="77777777" w:rsidR="00275209" w:rsidRDefault="004A1BA1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wypowiedzenie umowy o pracę powinno zawierać trzy podstawowe elementy na które warto zwrócić szczególną uwagę</w:t>
      </w:r>
      <w:r w:rsidR="00706A81">
        <w:rPr>
          <w:rFonts w:ascii="Times New Roman" w:hAnsi="Times New Roman" w:cs="Times New Roman"/>
          <w:sz w:val="24"/>
          <w:szCs w:val="24"/>
        </w:rPr>
        <w:t>. Zwłaszcza, że</w:t>
      </w:r>
      <w:r>
        <w:rPr>
          <w:rFonts w:ascii="Times New Roman" w:hAnsi="Times New Roman" w:cs="Times New Roman"/>
          <w:sz w:val="24"/>
          <w:szCs w:val="24"/>
        </w:rPr>
        <w:t xml:space="preserve"> pracodawcom regu</w:t>
      </w:r>
      <w:r w:rsidR="00CC4968">
        <w:rPr>
          <w:rFonts w:ascii="Times New Roman" w:hAnsi="Times New Roman" w:cs="Times New Roman"/>
          <w:sz w:val="24"/>
          <w:szCs w:val="24"/>
        </w:rPr>
        <w:t>larnie zdarza się o </w:t>
      </w:r>
      <w:r>
        <w:rPr>
          <w:rFonts w:ascii="Times New Roman" w:hAnsi="Times New Roman" w:cs="Times New Roman"/>
          <w:sz w:val="24"/>
          <w:szCs w:val="24"/>
        </w:rPr>
        <w:t>nich zapominać, a ich brak</w:t>
      </w:r>
      <w:r w:rsidR="00275209">
        <w:rPr>
          <w:rFonts w:ascii="Times New Roman" w:hAnsi="Times New Roman" w:cs="Times New Roman"/>
          <w:sz w:val="24"/>
          <w:szCs w:val="24"/>
        </w:rPr>
        <w:t xml:space="preserve"> daje nam pewne dodatkowe uprawnienia. </w:t>
      </w:r>
    </w:p>
    <w:p w14:paraId="6360D4F0" w14:textId="77777777" w:rsidR="00F74627" w:rsidRDefault="00F74627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F4CD" w14:textId="77777777" w:rsidR="004A1BA1" w:rsidRDefault="00275209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podstawowe elementy wypowiedzenia umowy o pracę</w:t>
      </w:r>
      <w:r w:rsidR="004A1BA1">
        <w:rPr>
          <w:rFonts w:ascii="Times New Roman" w:hAnsi="Times New Roman" w:cs="Times New Roman"/>
          <w:sz w:val="24"/>
          <w:szCs w:val="24"/>
        </w:rPr>
        <w:t>:</w:t>
      </w:r>
    </w:p>
    <w:p w14:paraId="6F1D0861" w14:textId="77777777" w:rsidR="00275209" w:rsidRDefault="00E41C41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62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209" w:rsidRPr="00603C2A">
        <w:rPr>
          <w:rFonts w:ascii="Times New Roman" w:hAnsi="Times New Roman" w:cs="Times New Roman"/>
          <w:b/>
          <w:sz w:val="24"/>
          <w:szCs w:val="24"/>
        </w:rPr>
        <w:t>wypowiedzenie złożone na piśmie</w:t>
      </w:r>
      <w:r w:rsidR="00F209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92B" w:rsidRPr="00F2092B">
        <w:rPr>
          <w:rFonts w:ascii="Times New Roman" w:hAnsi="Times New Roman" w:cs="Times New Roman"/>
          <w:color w:val="FF0000"/>
          <w:sz w:val="24"/>
          <w:szCs w:val="24"/>
        </w:rPr>
        <w:t>UWAGA!</w:t>
      </w:r>
      <w:r w:rsidR="00F2092B" w:rsidRPr="00F2092B">
        <w:rPr>
          <w:rFonts w:ascii="Times New Roman" w:hAnsi="Times New Roman" w:cs="Times New Roman"/>
          <w:sz w:val="24"/>
          <w:szCs w:val="24"/>
        </w:rPr>
        <w:t xml:space="preserve"> W</w:t>
      </w:r>
      <w:r w:rsidR="00B27F7D">
        <w:rPr>
          <w:rFonts w:ascii="Times New Roman" w:hAnsi="Times New Roman" w:cs="Times New Roman"/>
          <w:sz w:val="24"/>
          <w:szCs w:val="24"/>
        </w:rPr>
        <w:t xml:space="preserve"> przypadku elektronicznej wersji pisma</w:t>
      </w:r>
      <w:r w:rsidR="00981FBA">
        <w:rPr>
          <w:rFonts w:ascii="Times New Roman" w:hAnsi="Times New Roman" w:cs="Times New Roman"/>
          <w:sz w:val="24"/>
          <w:szCs w:val="24"/>
        </w:rPr>
        <w:t>,</w:t>
      </w:r>
      <w:r w:rsidR="00B27F7D">
        <w:rPr>
          <w:rFonts w:ascii="Times New Roman" w:hAnsi="Times New Roman" w:cs="Times New Roman"/>
          <w:sz w:val="24"/>
          <w:szCs w:val="24"/>
        </w:rPr>
        <w:t xml:space="preserve"> powinno być one uwierzytelnione kwalif</w:t>
      </w:r>
      <w:r w:rsidR="00F2092B">
        <w:rPr>
          <w:rFonts w:ascii="Times New Roman" w:hAnsi="Times New Roman" w:cs="Times New Roman"/>
          <w:sz w:val="24"/>
          <w:szCs w:val="24"/>
        </w:rPr>
        <w:t>ikowanym podpisem elektroniczny</w:t>
      </w:r>
      <w:r w:rsidR="003C2EF2">
        <w:rPr>
          <w:rFonts w:ascii="Times New Roman" w:hAnsi="Times New Roman" w:cs="Times New Roman"/>
          <w:sz w:val="24"/>
          <w:szCs w:val="24"/>
        </w:rPr>
        <w:t>m</w:t>
      </w:r>
      <w:r w:rsidR="00F2092B">
        <w:rPr>
          <w:rFonts w:ascii="Times New Roman" w:hAnsi="Times New Roman" w:cs="Times New Roman"/>
          <w:sz w:val="24"/>
          <w:szCs w:val="24"/>
        </w:rPr>
        <w:t>;</w:t>
      </w:r>
    </w:p>
    <w:p w14:paraId="47D75C03" w14:textId="5BE18685" w:rsidR="00275209" w:rsidRDefault="00E41C41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627">
        <w:rPr>
          <w:rFonts w:ascii="Times New Roman" w:hAnsi="Times New Roman" w:cs="Times New Roman"/>
          <w:b/>
          <w:sz w:val="24"/>
          <w:szCs w:val="24"/>
        </w:rPr>
        <w:t>2.</w:t>
      </w:r>
      <w:r w:rsidR="00275209">
        <w:rPr>
          <w:rFonts w:ascii="Times New Roman" w:hAnsi="Times New Roman" w:cs="Times New Roman"/>
          <w:sz w:val="24"/>
          <w:szCs w:val="24"/>
        </w:rPr>
        <w:t xml:space="preserve"> </w:t>
      </w:r>
      <w:r w:rsidR="00275209" w:rsidRPr="00603C2A">
        <w:rPr>
          <w:rFonts w:ascii="Times New Roman" w:hAnsi="Times New Roman" w:cs="Times New Roman"/>
          <w:b/>
          <w:sz w:val="24"/>
          <w:szCs w:val="24"/>
        </w:rPr>
        <w:t>wskazanie przyczyny uzasadniającej wypowiedzenie</w:t>
      </w:r>
      <w:r w:rsidR="00981F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5209" w:rsidRPr="00F2092B">
        <w:rPr>
          <w:rFonts w:ascii="Times New Roman" w:hAnsi="Times New Roman" w:cs="Times New Roman"/>
          <w:color w:val="FF0000"/>
          <w:sz w:val="24"/>
          <w:szCs w:val="24"/>
        </w:rPr>
        <w:t>UWAGA</w:t>
      </w:r>
      <w:r w:rsidR="00981FBA" w:rsidRPr="00F2092B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275209">
        <w:rPr>
          <w:rFonts w:ascii="Times New Roman" w:hAnsi="Times New Roman" w:cs="Times New Roman"/>
          <w:sz w:val="24"/>
          <w:szCs w:val="24"/>
        </w:rPr>
        <w:t xml:space="preserve"> </w:t>
      </w:r>
      <w:r w:rsidR="00F2092B">
        <w:rPr>
          <w:rFonts w:ascii="Times New Roman" w:hAnsi="Times New Roman" w:cs="Times New Roman"/>
          <w:sz w:val="24"/>
          <w:szCs w:val="24"/>
        </w:rPr>
        <w:t>M</w:t>
      </w:r>
      <w:r w:rsidR="00275209">
        <w:rPr>
          <w:rFonts w:ascii="Times New Roman" w:hAnsi="Times New Roman" w:cs="Times New Roman"/>
          <w:sz w:val="24"/>
          <w:szCs w:val="24"/>
        </w:rPr>
        <w:t>usi to być faktyczna przyczyna wypowiedzenia umowy, merytorycznie uzasadniona. Nie</w:t>
      </w:r>
      <w:r w:rsidR="007D2A28">
        <w:rPr>
          <w:rFonts w:ascii="Times New Roman" w:hAnsi="Times New Roman" w:cs="Times New Roman"/>
          <w:sz w:val="24"/>
          <w:szCs w:val="24"/>
        </w:rPr>
        <w:t xml:space="preserve"> </w:t>
      </w:r>
      <w:r w:rsidR="00275209">
        <w:rPr>
          <w:rFonts w:ascii="Times New Roman" w:hAnsi="Times New Roman" w:cs="Times New Roman"/>
          <w:sz w:val="24"/>
          <w:szCs w:val="24"/>
        </w:rPr>
        <w:t xml:space="preserve">akceptowane jest użycie jako powodu „utraty zaufania” do pracownika, bez podania jakichkolwiek przykładów wskazujących na wystąpienie okoliczności prowadzących do jego utraty; </w:t>
      </w:r>
    </w:p>
    <w:p w14:paraId="2BF1B2C9" w14:textId="77777777" w:rsidR="00275209" w:rsidRDefault="00E41C41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62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BBA" w:rsidRPr="00CC4968">
        <w:rPr>
          <w:rFonts w:ascii="Times New Roman" w:hAnsi="Times New Roman" w:cs="Times New Roman"/>
          <w:b/>
          <w:sz w:val="24"/>
          <w:szCs w:val="24"/>
        </w:rPr>
        <w:t>pouczenie o przysługującym pracownikowi prawie odwołania do sądu pracy</w:t>
      </w:r>
      <w:r w:rsidR="00557B10">
        <w:rPr>
          <w:rFonts w:ascii="Times New Roman" w:hAnsi="Times New Roman" w:cs="Times New Roman"/>
          <w:sz w:val="24"/>
          <w:szCs w:val="24"/>
        </w:rPr>
        <w:t xml:space="preserve"> (jest to bardzo często występujące uchybienie</w:t>
      </w:r>
      <w:r w:rsidR="00F2092B">
        <w:rPr>
          <w:rFonts w:ascii="Times New Roman" w:hAnsi="Times New Roman" w:cs="Times New Roman"/>
          <w:sz w:val="24"/>
          <w:szCs w:val="24"/>
        </w:rPr>
        <w:t>)</w:t>
      </w:r>
      <w:r w:rsidR="00557B10">
        <w:rPr>
          <w:rFonts w:ascii="Times New Roman" w:hAnsi="Times New Roman" w:cs="Times New Roman"/>
          <w:sz w:val="24"/>
          <w:szCs w:val="24"/>
        </w:rPr>
        <w:t xml:space="preserve">. Brak takiego pouczenia </w:t>
      </w:r>
      <w:r w:rsidR="00A64678">
        <w:rPr>
          <w:rFonts w:ascii="Times New Roman" w:hAnsi="Times New Roman" w:cs="Times New Roman"/>
          <w:sz w:val="24"/>
          <w:szCs w:val="24"/>
        </w:rPr>
        <w:t>daje pracownikowi prawo do przywrócenia terminu na wniesienie odwołania. Co istot</w:t>
      </w:r>
      <w:r w:rsidR="00CC4968">
        <w:rPr>
          <w:rFonts w:ascii="Times New Roman" w:hAnsi="Times New Roman" w:cs="Times New Roman"/>
          <w:sz w:val="24"/>
          <w:szCs w:val="24"/>
        </w:rPr>
        <w:t>ne termin do złożenia wniosku o </w:t>
      </w:r>
      <w:r w:rsidR="00A64678">
        <w:rPr>
          <w:rFonts w:ascii="Times New Roman" w:hAnsi="Times New Roman" w:cs="Times New Roman"/>
          <w:sz w:val="24"/>
          <w:szCs w:val="24"/>
        </w:rPr>
        <w:t>przywrócenie uchybionego terminu liczony jest od dnia uzyskania informacji o możliwości wejścia na drogę sądową ze swoimi roszczeniami. W związku z powyższym czas n</w:t>
      </w:r>
      <w:r w:rsidR="00A96352">
        <w:rPr>
          <w:rFonts w:ascii="Times New Roman" w:hAnsi="Times New Roman" w:cs="Times New Roman"/>
          <w:sz w:val="24"/>
          <w:szCs w:val="24"/>
        </w:rPr>
        <w:t xml:space="preserve">a wystąpienie z roszczeniami w </w:t>
      </w:r>
      <w:r w:rsidR="00A64678">
        <w:rPr>
          <w:rFonts w:ascii="Times New Roman" w:hAnsi="Times New Roman" w:cs="Times New Roman"/>
          <w:sz w:val="24"/>
          <w:szCs w:val="24"/>
        </w:rPr>
        <w:t>przypadku braku takiego pouczenia jest bliżej nieokreślony</w:t>
      </w:r>
      <w:r w:rsidR="00CC4968">
        <w:rPr>
          <w:rFonts w:ascii="Times New Roman" w:hAnsi="Times New Roman" w:cs="Times New Roman"/>
          <w:sz w:val="24"/>
          <w:szCs w:val="24"/>
        </w:rPr>
        <w:t xml:space="preserve"> (w </w:t>
      </w:r>
      <w:r w:rsidR="00A96352">
        <w:rPr>
          <w:rFonts w:ascii="Times New Roman" w:hAnsi="Times New Roman" w:cs="Times New Roman"/>
          <w:sz w:val="24"/>
          <w:szCs w:val="24"/>
        </w:rPr>
        <w:t>praktyce możliwe</w:t>
      </w:r>
      <w:r w:rsidR="00981FBA">
        <w:rPr>
          <w:rFonts w:ascii="Times New Roman" w:hAnsi="Times New Roman" w:cs="Times New Roman"/>
          <w:sz w:val="24"/>
          <w:szCs w:val="24"/>
        </w:rPr>
        <w:t>,</w:t>
      </w:r>
      <w:r w:rsidR="00A96352">
        <w:rPr>
          <w:rFonts w:ascii="Times New Roman" w:hAnsi="Times New Roman" w:cs="Times New Roman"/>
          <w:sz w:val="24"/>
          <w:szCs w:val="24"/>
        </w:rPr>
        <w:t xml:space="preserve"> aż do przedawnienia się roszczeń</w:t>
      </w:r>
      <w:r w:rsidR="009339EC">
        <w:rPr>
          <w:rFonts w:ascii="Times New Roman" w:hAnsi="Times New Roman" w:cs="Times New Roman"/>
          <w:sz w:val="24"/>
          <w:szCs w:val="24"/>
        </w:rPr>
        <w:t>)</w:t>
      </w:r>
      <w:r w:rsidR="00A64678">
        <w:rPr>
          <w:rFonts w:ascii="Times New Roman" w:hAnsi="Times New Roman" w:cs="Times New Roman"/>
          <w:sz w:val="24"/>
          <w:szCs w:val="24"/>
        </w:rPr>
        <w:t>.</w:t>
      </w:r>
      <w:r w:rsidR="00B71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49EBC" w14:textId="77777777" w:rsidR="000C10AF" w:rsidRDefault="000C10AF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A8AB6" w14:textId="77777777" w:rsidR="00CD7241" w:rsidRDefault="00CD7241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0AF">
        <w:rPr>
          <w:rFonts w:ascii="Times New Roman" w:hAnsi="Times New Roman" w:cs="Times New Roman"/>
          <w:b/>
          <w:sz w:val="24"/>
          <w:szCs w:val="24"/>
        </w:rPr>
        <w:t xml:space="preserve">Omówienie na przykładzie: </w:t>
      </w:r>
    </w:p>
    <w:p w14:paraId="101817B3" w14:textId="77777777" w:rsidR="00CD7241" w:rsidRPr="0048456E" w:rsidRDefault="00CD7241" w:rsidP="00B96C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51EE9F" w14:textId="77777777" w:rsidR="0048456E" w:rsidRPr="000C10AF" w:rsidRDefault="00CD7241" w:rsidP="00B96C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56E">
        <w:rPr>
          <w:rFonts w:ascii="Times New Roman" w:hAnsi="Times New Roman" w:cs="Times New Roman"/>
          <w:i/>
          <w:sz w:val="24"/>
          <w:szCs w:val="24"/>
        </w:rPr>
        <w:t xml:space="preserve">Pan Zbigniew, przez 6 ostatnich lat pracował w jednym zakładzie pracy, na podstawie umowy o pracę (umowa na czas nieokreślony). </w:t>
      </w:r>
      <w:r w:rsidR="002446E1" w:rsidRPr="0048456E">
        <w:rPr>
          <w:rFonts w:ascii="Times New Roman" w:hAnsi="Times New Roman" w:cs="Times New Roman"/>
          <w:i/>
          <w:sz w:val="24"/>
          <w:szCs w:val="24"/>
        </w:rPr>
        <w:t>Z początkiem miesiąca otrzymał wypowiedzeni</w:t>
      </w:r>
      <w:r w:rsidR="00981FBA">
        <w:rPr>
          <w:rFonts w:ascii="Times New Roman" w:hAnsi="Times New Roman" w:cs="Times New Roman"/>
          <w:i/>
          <w:sz w:val="24"/>
          <w:szCs w:val="24"/>
        </w:rPr>
        <w:t>e</w:t>
      </w:r>
      <w:r w:rsidR="002446E1" w:rsidRPr="0048456E">
        <w:rPr>
          <w:rFonts w:ascii="Times New Roman" w:hAnsi="Times New Roman" w:cs="Times New Roman"/>
          <w:i/>
          <w:sz w:val="24"/>
          <w:szCs w:val="24"/>
        </w:rPr>
        <w:t xml:space="preserve"> umowy z zachowaniem </w:t>
      </w:r>
      <w:r w:rsidR="0048456E" w:rsidRPr="0048456E">
        <w:rPr>
          <w:rFonts w:ascii="Times New Roman" w:hAnsi="Times New Roman" w:cs="Times New Roman"/>
          <w:i/>
          <w:sz w:val="24"/>
          <w:szCs w:val="24"/>
        </w:rPr>
        <w:t>terminu wypowiedzenia wraz ze zwolnieniem ze świadczenia pracy. Jako przyczynę w</w:t>
      </w:r>
      <w:r w:rsidR="00302EF1">
        <w:rPr>
          <w:rFonts w:ascii="Times New Roman" w:hAnsi="Times New Roman" w:cs="Times New Roman"/>
          <w:i/>
          <w:sz w:val="24"/>
          <w:szCs w:val="24"/>
        </w:rPr>
        <w:t xml:space="preserve">ypowiedzenia pracodawca wskazał wprowadzenie </w:t>
      </w:r>
      <w:r w:rsidR="0048456E" w:rsidRPr="0048456E">
        <w:rPr>
          <w:rFonts w:ascii="Times New Roman" w:hAnsi="Times New Roman" w:cs="Times New Roman"/>
          <w:i/>
          <w:sz w:val="24"/>
          <w:szCs w:val="24"/>
        </w:rPr>
        <w:t>stan</w:t>
      </w:r>
      <w:r w:rsidR="00302EF1">
        <w:rPr>
          <w:rFonts w:ascii="Times New Roman" w:hAnsi="Times New Roman" w:cs="Times New Roman"/>
          <w:i/>
          <w:sz w:val="24"/>
          <w:szCs w:val="24"/>
        </w:rPr>
        <w:t>u</w:t>
      </w:r>
      <w:r w:rsidR="0048456E" w:rsidRPr="0048456E">
        <w:rPr>
          <w:rFonts w:ascii="Times New Roman" w:hAnsi="Times New Roman" w:cs="Times New Roman"/>
          <w:i/>
          <w:sz w:val="24"/>
          <w:szCs w:val="24"/>
        </w:rPr>
        <w:t xml:space="preserve"> zagrożenia epidemicznego</w:t>
      </w:r>
      <w:r w:rsidR="00981FBA">
        <w:rPr>
          <w:rFonts w:ascii="Times New Roman" w:hAnsi="Times New Roman" w:cs="Times New Roman"/>
          <w:i/>
          <w:sz w:val="24"/>
          <w:szCs w:val="24"/>
        </w:rPr>
        <w:t>,</w:t>
      </w:r>
      <w:r w:rsidR="0048456E" w:rsidRPr="0048456E">
        <w:rPr>
          <w:rFonts w:ascii="Times New Roman" w:hAnsi="Times New Roman" w:cs="Times New Roman"/>
          <w:i/>
          <w:sz w:val="24"/>
          <w:szCs w:val="24"/>
        </w:rPr>
        <w:t xml:space="preserve"> a także utratę zaufania </w:t>
      </w:r>
      <w:r w:rsidR="00302EF1">
        <w:rPr>
          <w:rFonts w:ascii="Times New Roman" w:hAnsi="Times New Roman" w:cs="Times New Roman"/>
          <w:i/>
          <w:sz w:val="24"/>
          <w:szCs w:val="24"/>
        </w:rPr>
        <w:t xml:space="preserve">do pracownika </w:t>
      </w:r>
      <w:r w:rsidR="0048456E" w:rsidRPr="0048456E">
        <w:rPr>
          <w:rFonts w:ascii="Times New Roman" w:hAnsi="Times New Roman" w:cs="Times New Roman"/>
          <w:i/>
          <w:sz w:val="24"/>
          <w:szCs w:val="24"/>
        </w:rPr>
        <w:t>wynikającą z</w:t>
      </w:r>
      <w:r w:rsidR="00FC6698">
        <w:rPr>
          <w:rFonts w:ascii="Times New Roman" w:hAnsi="Times New Roman" w:cs="Times New Roman"/>
          <w:i/>
          <w:sz w:val="24"/>
          <w:szCs w:val="24"/>
        </w:rPr>
        <w:t>e</w:t>
      </w:r>
      <w:r w:rsidR="0048456E" w:rsidRPr="0048456E">
        <w:rPr>
          <w:rFonts w:ascii="Times New Roman" w:hAnsi="Times New Roman" w:cs="Times New Roman"/>
          <w:i/>
          <w:sz w:val="24"/>
          <w:szCs w:val="24"/>
        </w:rPr>
        <w:t xml:space="preserve"> spadku jakości świadczonej </w:t>
      </w:r>
      <w:r w:rsidR="00302EF1">
        <w:rPr>
          <w:rFonts w:ascii="Times New Roman" w:hAnsi="Times New Roman" w:cs="Times New Roman"/>
          <w:i/>
          <w:sz w:val="24"/>
          <w:szCs w:val="24"/>
        </w:rPr>
        <w:t xml:space="preserve">przez niego </w:t>
      </w:r>
      <w:r w:rsidR="0048456E" w:rsidRPr="0048456E">
        <w:rPr>
          <w:rFonts w:ascii="Times New Roman" w:hAnsi="Times New Roman" w:cs="Times New Roman"/>
          <w:i/>
          <w:sz w:val="24"/>
          <w:szCs w:val="24"/>
        </w:rPr>
        <w:t xml:space="preserve">pracy. Pracodawca nie zamieścił pouczenia o prawie do odwołania się od tego wypowiedzenia. </w:t>
      </w:r>
    </w:p>
    <w:p w14:paraId="6D3BECE7" w14:textId="77777777" w:rsidR="0001700E" w:rsidRDefault="0001700E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Zbigniew twierdzi, iż nie docierały do niego żadne uwagi dotyczące jakości jego pracy. Uważa, iż był w dobrych stosunkach z pracodawcą, był premiowany na takich samych zasadach jak reszta zespołu. Ponadto Pan Zbigniew twierdzi, że firma nie ma problemów finansowych</w:t>
      </w:r>
      <w:r w:rsidR="00981FBA">
        <w:rPr>
          <w:rFonts w:ascii="Times New Roman" w:hAnsi="Times New Roman" w:cs="Times New Roman"/>
          <w:sz w:val="24"/>
          <w:szCs w:val="24"/>
        </w:rPr>
        <w:t>, gdyż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="009C3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skorzystała z pomocy w ramach tarczy antykryzysowej. </w:t>
      </w:r>
    </w:p>
    <w:p w14:paraId="2EFC3B07" w14:textId="77777777" w:rsidR="0001700E" w:rsidRDefault="0001700E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Zbigniew pyta</w:t>
      </w:r>
      <w:r w:rsidR="00F2092B">
        <w:rPr>
          <w:rFonts w:ascii="Times New Roman" w:hAnsi="Times New Roman" w:cs="Times New Roman"/>
          <w:sz w:val="24"/>
          <w:szCs w:val="24"/>
        </w:rPr>
        <w:t xml:space="preserve">: </w:t>
      </w:r>
      <w:r w:rsidR="00F2092B" w:rsidRPr="00F2092B">
        <w:rPr>
          <w:rFonts w:ascii="Times New Roman" w:hAnsi="Times New Roman" w:cs="Times New Roman"/>
          <w:b/>
          <w:sz w:val="24"/>
          <w:szCs w:val="24"/>
        </w:rPr>
        <w:t>C</w:t>
      </w:r>
      <w:r w:rsidRPr="00F2092B">
        <w:rPr>
          <w:rFonts w:ascii="Times New Roman" w:hAnsi="Times New Roman" w:cs="Times New Roman"/>
          <w:b/>
          <w:sz w:val="24"/>
          <w:szCs w:val="24"/>
        </w:rPr>
        <w:t>zy pracodawca miał prawo wypowiedzieć mu umowę o pracę</w:t>
      </w:r>
      <w:r w:rsidR="00F2092B" w:rsidRPr="00F2092B">
        <w:rPr>
          <w:rFonts w:ascii="Times New Roman" w:hAnsi="Times New Roman" w:cs="Times New Roman"/>
          <w:b/>
          <w:sz w:val="24"/>
          <w:szCs w:val="24"/>
        </w:rPr>
        <w:t>?</w:t>
      </w:r>
      <w:r w:rsidRPr="00F20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713E9B" w14:textId="77777777" w:rsidR="0001700E" w:rsidRDefault="0001700E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B8997" w14:textId="3C95DBED" w:rsidR="0097673D" w:rsidRDefault="0097673D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Cóż, pracodawca ma prawo rozwiązać umowę o pracę za wypowiedzeniem. Tak i w tym przypadku</w:t>
      </w:r>
      <w:r w:rsidRPr="0097673D">
        <w:rPr>
          <w:rFonts w:ascii="Times New Roman" w:hAnsi="Times New Roman" w:cs="Times New Roman"/>
          <w:b/>
          <w:sz w:val="24"/>
          <w:szCs w:val="24"/>
        </w:rPr>
        <w:t xml:space="preserve"> pracodawca miał prawo wypowiedzieć umowę</w:t>
      </w:r>
      <w:r>
        <w:rPr>
          <w:rFonts w:ascii="Times New Roman" w:hAnsi="Times New Roman" w:cs="Times New Roman"/>
          <w:sz w:val="24"/>
          <w:szCs w:val="24"/>
        </w:rPr>
        <w:t xml:space="preserve"> o pracę. </w:t>
      </w:r>
      <w:r w:rsidR="00D277FD">
        <w:rPr>
          <w:rFonts w:ascii="Times New Roman" w:hAnsi="Times New Roman" w:cs="Times New Roman"/>
          <w:sz w:val="24"/>
          <w:szCs w:val="24"/>
        </w:rPr>
        <w:t>Przepisy ustawy o </w:t>
      </w:r>
      <w:r w:rsidR="00FB37BF">
        <w:rPr>
          <w:rFonts w:ascii="Times New Roman" w:hAnsi="Times New Roman" w:cs="Times New Roman"/>
          <w:sz w:val="24"/>
          <w:szCs w:val="24"/>
        </w:rPr>
        <w:t xml:space="preserve">Tarczy Antykryzysowej nie zmieniają zasad dotyczących zatrudniania i zwalania pracowników. </w:t>
      </w:r>
    </w:p>
    <w:p w14:paraId="4A5A320F" w14:textId="77777777" w:rsidR="00981FBA" w:rsidRDefault="00981FBA" w:rsidP="00B96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F38E1" w14:textId="77777777" w:rsidR="006C250F" w:rsidRPr="000C10AF" w:rsidRDefault="006C250F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D4">
        <w:rPr>
          <w:rFonts w:ascii="Times New Roman" w:hAnsi="Times New Roman" w:cs="Times New Roman"/>
          <w:color w:val="FF0000"/>
          <w:sz w:val="24"/>
          <w:szCs w:val="24"/>
        </w:rPr>
        <w:t>UWAGA</w:t>
      </w:r>
      <w:r w:rsidR="00981FBA" w:rsidRPr="007E58D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F20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92B" w:rsidRPr="00F2092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imo oczywistych uchybień takich jak brak pouczenia o prawie do odwołania</w:t>
      </w:r>
      <w:r w:rsidR="00981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brak merytorycznego uzasadniania przyczyny zwolnienia, </w:t>
      </w:r>
      <w:r w:rsidRPr="006C250F">
        <w:rPr>
          <w:rFonts w:ascii="Times New Roman" w:hAnsi="Times New Roman" w:cs="Times New Roman"/>
          <w:b/>
          <w:sz w:val="24"/>
          <w:szCs w:val="24"/>
        </w:rPr>
        <w:t>wypowiedzenie umowy jest skutecznie</w:t>
      </w:r>
      <w:r w:rsidR="000C1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AF">
        <w:rPr>
          <w:rFonts w:ascii="Times New Roman" w:hAnsi="Times New Roman" w:cs="Times New Roman"/>
          <w:sz w:val="24"/>
          <w:szCs w:val="24"/>
        </w:rPr>
        <w:t>(chyba, że sąd orzeknie inaczej).</w:t>
      </w:r>
    </w:p>
    <w:p w14:paraId="7175B187" w14:textId="77777777" w:rsidR="000C10AF" w:rsidRPr="006C250F" w:rsidRDefault="000C10AF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8852D" w14:textId="77777777" w:rsidR="001941B6" w:rsidRDefault="00F2092B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powyższego przykładu z</w:t>
      </w:r>
      <w:r w:rsidR="008C51C6">
        <w:rPr>
          <w:rFonts w:ascii="Times New Roman" w:hAnsi="Times New Roman" w:cs="Times New Roman"/>
          <w:sz w:val="24"/>
          <w:szCs w:val="24"/>
        </w:rPr>
        <w:t>acz</w:t>
      </w:r>
      <w:r>
        <w:rPr>
          <w:rFonts w:ascii="Times New Roman" w:hAnsi="Times New Roman" w:cs="Times New Roman"/>
          <w:sz w:val="24"/>
          <w:szCs w:val="24"/>
        </w:rPr>
        <w:t>niemy</w:t>
      </w:r>
      <w:r w:rsidR="00E15443">
        <w:rPr>
          <w:rFonts w:ascii="Times New Roman" w:hAnsi="Times New Roman" w:cs="Times New Roman"/>
          <w:sz w:val="24"/>
          <w:szCs w:val="24"/>
        </w:rPr>
        <w:t xml:space="preserve"> od końca. </w:t>
      </w:r>
    </w:p>
    <w:p w14:paraId="6C89DB66" w14:textId="77777777" w:rsidR="001941B6" w:rsidRDefault="001941B6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2BFE7" w14:textId="77777777" w:rsidR="001941B6" w:rsidRPr="00F2092B" w:rsidRDefault="008C51C6" w:rsidP="00F20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92B">
        <w:rPr>
          <w:rFonts w:ascii="Times New Roman" w:hAnsi="Times New Roman" w:cs="Times New Roman"/>
          <w:b/>
          <w:sz w:val="24"/>
          <w:szCs w:val="24"/>
        </w:rPr>
        <w:t>Brak pouczenia o prawie do odwołania</w:t>
      </w:r>
      <w:r w:rsidRPr="00F2092B">
        <w:rPr>
          <w:rFonts w:ascii="Times New Roman" w:hAnsi="Times New Roman" w:cs="Times New Roman"/>
          <w:sz w:val="24"/>
          <w:szCs w:val="24"/>
        </w:rPr>
        <w:t xml:space="preserve"> jest uchybieniem, które daje pracownikowi prawo do przywrócenia terminu na wniesienie odwołania w razie</w:t>
      </w:r>
      <w:r w:rsidR="00981FBA" w:rsidRPr="00F2092B">
        <w:rPr>
          <w:rFonts w:ascii="Times New Roman" w:hAnsi="Times New Roman" w:cs="Times New Roman"/>
          <w:sz w:val="24"/>
          <w:szCs w:val="24"/>
        </w:rPr>
        <w:t>,</w:t>
      </w:r>
      <w:r w:rsidRPr="00F2092B">
        <w:rPr>
          <w:rFonts w:ascii="Times New Roman" w:hAnsi="Times New Roman" w:cs="Times New Roman"/>
          <w:sz w:val="24"/>
          <w:szCs w:val="24"/>
        </w:rPr>
        <w:t xml:space="preserve"> gdyby termin te</w:t>
      </w:r>
      <w:r w:rsidR="00981FBA" w:rsidRPr="00F2092B">
        <w:rPr>
          <w:rFonts w:ascii="Times New Roman" w:hAnsi="Times New Roman" w:cs="Times New Roman"/>
          <w:sz w:val="24"/>
          <w:szCs w:val="24"/>
        </w:rPr>
        <w:t>n</w:t>
      </w:r>
      <w:r w:rsidRPr="00F2092B">
        <w:rPr>
          <w:rFonts w:ascii="Times New Roman" w:hAnsi="Times New Roman" w:cs="Times New Roman"/>
          <w:sz w:val="24"/>
          <w:szCs w:val="24"/>
        </w:rPr>
        <w:t xml:space="preserve"> został przekroczony (termin na wniesienie odwołania wynosi 21 dni od daty otrzymania wypowiedzenia</w:t>
      </w:r>
      <w:r w:rsidR="006C250F" w:rsidRPr="00F2092B">
        <w:rPr>
          <w:rFonts w:ascii="Times New Roman" w:hAnsi="Times New Roman" w:cs="Times New Roman"/>
          <w:sz w:val="24"/>
          <w:szCs w:val="24"/>
        </w:rPr>
        <w:t>).</w:t>
      </w:r>
      <w:r w:rsidRPr="00F2092B">
        <w:rPr>
          <w:rFonts w:ascii="Times New Roman" w:hAnsi="Times New Roman" w:cs="Times New Roman"/>
          <w:sz w:val="24"/>
          <w:szCs w:val="24"/>
        </w:rPr>
        <w:t xml:space="preserve"> </w:t>
      </w:r>
      <w:r w:rsidR="006C250F" w:rsidRPr="00F2092B">
        <w:rPr>
          <w:rFonts w:ascii="Times New Roman" w:hAnsi="Times New Roman" w:cs="Times New Roman"/>
          <w:sz w:val="24"/>
          <w:szCs w:val="24"/>
        </w:rPr>
        <w:t xml:space="preserve">Jednakże </w:t>
      </w:r>
      <w:r w:rsidR="006C250F" w:rsidRPr="00F2092B">
        <w:rPr>
          <w:rFonts w:ascii="Times New Roman" w:hAnsi="Times New Roman" w:cs="Times New Roman"/>
          <w:b/>
          <w:sz w:val="24"/>
          <w:szCs w:val="24"/>
        </w:rPr>
        <w:t>nie stanowi o nieskuteczności samego wypowiedzenia</w:t>
      </w:r>
      <w:r w:rsidR="006C250F" w:rsidRPr="00F2092B">
        <w:rPr>
          <w:rFonts w:ascii="Times New Roman" w:hAnsi="Times New Roman" w:cs="Times New Roman"/>
          <w:sz w:val="24"/>
          <w:szCs w:val="24"/>
        </w:rPr>
        <w:t>.</w:t>
      </w:r>
    </w:p>
    <w:p w14:paraId="0778F7D5" w14:textId="77777777" w:rsidR="006C250F" w:rsidRDefault="006C250F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8640B" w14:textId="77777777" w:rsidR="008C51C6" w:rsidRDefault="001941B6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E15443">
        <w:rPr>
          <w:rFonts w:ascii="Times New Roman" w:hAnsi="Times New Roman" w:cs="Times New Roman"/>
          <w:sz w:val="24"/>
          <w:szCs w:val="24"/>
        </w:rPr>
        <w:t>skorzystanie z pomocy w ramach tarczy antykryzysowej nie jest dowodem na</w:t>
      </w:r>
      <w:r w:rsidR="008C51C6">
        <w:rPr>
          <w:rFonts w:ascii="Times New Roman" w:hAnsi="Times New Roman" w:cs="Times New Roman"/>
          <w:sz w:val="24"/>
          <w:szCs w:val="24"/>
        </w:rPr>
        <w:t xml:space="preserve"> dobrą kondycj</w:t>
      </w:r>
      <w:r>
        <w:rPr>
          <w:rFonts w:ascii="Times New Roman" w:hAnsi="Times New Roman" w:cs="Times New Roman"/>
          <w:sz w:val="24"/>
          <w:szCs w:val="24"/>
        </w:rPr>
        <w:t>ę finansową firmy, przyczyn nie</w:t>
      </w:r>
      <w:r w:rsidR="008C51C6">
        <w:rPr>
          <w:rFonts w:ascii="Times New Roman" w:hAnsi="Times New Roman" w:cs="Times New Roman"/>
          <w:sz w:val="24"/>
          <w:szCs w:val="24"/>
        </w:rPr>
        <w:t>skorzy</w:t>
      </w:r>
      <w:r>
        <w:rPr>
          <w:rFonts w:ascii="Times New Roman" w:hAnsi="Times New Roman" w:cs="Times New Roman"/>
          <w:sz w:val="24"/>
          <w:szCs w:val="24"/>
        </w:rPr>
        <w:t xml:space="preserve">stania </w:t>
      </w:r>
      <w:r w:rsidR="008C51C6">
        <w:rPr>
          <w:rFonts w:ascii="Times New Roman" w:hAnsi="Times New Roman" w:cs="Times New Roman"/>
          <w:sz w:val="24"/>
          <w:szCs w:val="24"/>
        </w:rPr>
        <w:t xml:space="preserve">z pomocy może być wiele. </w:t>
      </w:r>
    </w:p>
    <w:p w14:paraId="10B2E6A5" w14:textId="77777777" w:rsidR="009C32FF" w:rsidRDefault="009C32FF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709F4" w14:textId="77777777" w:rsidR="006C250F" w:rsidRDefault="00BD6F3C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w kontekście całego wydarzenia jest to, iż pracodawca powinien podać prawdziwy powód tego trybu rozwiązania umowy o pracę.</w:t>
      </w:r>
    </w:p>
    <w:p w14:paraId="5255B074" w14:textId="77777777" w:rsidR="00981FBA" w:rsidRPr="00F2092B" w:rsidRDefault="00981FBA" w:rsidP="00B96CE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5F31AD" w14:textId="77777777" w:rsidR="009C32FF" w:rsidRDefault="00BD6F3C" w:rsidP="00B96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90">
        <w:rPr>
          <w:rFonts w:ascii="Times New Roman" w:hAnsi="Times New Roman" w:cs="Times New Roman"/>
          <w:b/>
          <w:color w:val="FF0000"/>
          <w:sz w:val="24"/>
          <w:szCs w:val="24"/>
        </w:rPr>
        <w:t>UWAGA</w:t>
      </w:r>
      <w:r w:rsidR="00981FBA" w:rsidRPr="00697890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F209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092B" w:rsidRPr="00F2092B">
        <w:rPr>
          <w:rFonts w:ascii="Times New Roman" w:hAnsi="Times New Roman" w:cs="Times New Roman"/>
          <w:b/>
          <w:sz w:val="24"/>
          <w:szCs w:val="24"/>
        </w:rPr>
        <w:t>S</w:t>
      </w:r>
      <w:r w:rsidRPr="00BD6F3C">
        <w:rPr>
          <w:rFonts w:ascii="Times New Roman" w:hAnsi="Times New Roman" w:cs="Times New Roman"/>
          <w:b/>
          <w:sz w:val="24"/>
          <w:szCs w:val="24"/>
        </w:rPr>
        <w:t xml:space="preserve">am fakt występowania </w:t>
      </w:r>
      <w:r w:rsidR="00385114">
        <w:rPr>
          <w:rFonts w:ascii="Times New Roman" w:hAnsi="Times New Roman" w:cs="Times New Roman"/>
          <w:b/>
          <w:sz w:val="24"/>
          <w:szCs w:val="24"/>
        </w:rPr>
        <w:t>epid</w:t>
      </w:r>
      <w:r w:rsidRPr="00BD6F3C">
        <w:rPr>
          <w:rFonts w:ascii="Times New Roman" w:hAnsi="Times New Roman" w:cs="Times New Roman"/>
          <w:b/>
          <w:sz w:val="24"/>
          <w:szCs w:val="24"/>
        </w:rPr>
        <w:t>emii nie jest podstawą do wypowiedzenia umowy o pracę!</w:t>
      </w:r>
      <w:r w:rsidR="00363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018407" w14:textId="40BADDF3" w:rsidR="00872241" w:rsidRDefault="00385114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zatrudniania i zwalniania pracowników nie zmieniły się. Ta obowiązuje w obie strony, zarówno pracownik nie może zasłaniać się w t</w:t>
      </w:r>
      <w:r w:rsidR="00697890">
        <w:rPr>
          <w:rFonts w:ascii="Times New Roman" w:hAnsi="Times New Roman" w:cs="Times New Roman"/>
          <w:sz w:val="24"/>
          <w:szCs w:val="24"/>
        </w:rPr>
        <w:t xml:space="preserve">ym przypadku stanem </w:t>
      </w:r>
      <w:r w:rsidR="007D2A28">
        <w:rPr>
          <w:rFonts w:ascii="Times New Roman" w:hAnsi="Times New Roman" w:cs="Times New Roman"/>
          <w:sz w:val="24"/>
          <w:szCs w:val="24"/>
        </w:rPr>
        <w:t>epidemii i</w:t>
      </w:r>
      <w:r w:rsidR="006978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wymagać utrzymania go w pracy</w:t>
      </w:r>
      <w:r w:rsidR="00981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pracodawca nie może uzasadniać w ten sposób wypowiedzenia umowy. </w:t>
      </w:r>
    </w:p>
    <w:p w14:paraId="7432D3A3" w14:textId="77777777" w:rsidR="00BD6F3C" w:rsidRDefault="00302EF1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Jednakże </w:t>
      </w:r>
      <w:r w:rsidR="00872241">
        <w:rPr>
          <w:rFonts w:ascii="Times New Roman" w:hAnsi="Times New Roman" w:cs="Times New Roman"/>
          <w:sz w:val="24"/>
          <w:szCs w:val="24"/>
        </w:rPr>
        <w:t xml:space="preserve">przyczyną </w:t>
      </w:r>
      <w:r>
        <w:rPr>
          <w:rFonts w:ascii="Times New Roman" w:hAnsi="Times New Roman" w:cs="Times New Roman"/>
          <w:sz w:val="24"/>
          <w:szCs w:val="24"/>
        </w:rPr>
        <w:t>wypowiedzenia mogą być skutki ekonomiczne</w:t>
      </w:r>
      <w:r w:rsidR="00872241">
        <w:rPr>
          <w:rFonts w:ascii="Times New Roman" w:hAnsi="Times New Roman" w:cs="Times New Roman"/>
          <w:sz w:val="24"/>
          <w:szCs w:val="24"/>
        </w:rPr>
        <w:t xml:space="preserve"> wynikające ze stanu epidemii</w:t>
      </w:r>
      <w:r>
        <w:rPr>
          <w:rFonts w:ascii="Times New Roman" w:hAnsi="Times New Roman" w:cs="Times New Roman"/>
          <w:sz w:val="24"/>
          <w:szCs w:val="24"/>
        </w:rPr>
        <w:t>, wymuszające na pracodawcy redukcję etatów. Należy zwrócić uwagę na sposób sformowania takiego argumentu w przypadku otrzymania wypowiedzenia. W omawianym przykładzie pracodawca</w:t>
      </w:r>
      <w:r w:rsidR="00872241">
        <w:rPr>
          <w:rFonts w:ascii="Times New Roman" w:hAnsi="Times New Roman" w:cs="Times New Roman"/>
          <w:sz w:val="24"/>
          <w:szCs w:val="24"/>
        </w:rPr>
        <w:t xml:space="preserve"> nie może uzasadnić zwolnienia faktem wystąpienia epidemii.</w:t>
      </w:r>
    </w:p>
    <w:p w14:paraId="5CEDFEE9" w14:textId="77777777" w:rsidR="009C32FF" w:rsidRDefault="009C32FF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923A9" w14:textId="77777777" w:rsidR="00FC6698" w:rsidRPr="00F2092B" w:rsidRDefault="00FC6698" w:rsidP="00F20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92B">
        <w:rPr>
          <w:rFonts w:ascii="Times New Roman" w:hAnsi="Times New Roman" w:cs="Times New Roman"/>
          <w:sz w:val="24"/>
          <w:szCs w:val="24"/>
        </w:rPr>
        <w:t xml:space="preserve">Drugą przyczyną wypowiedzenia jest </w:t>
      </w:r>
      <w:r w:rsidR="00EB528A" w:rsidRPr="00F2092B">
        <w:rPr>
          <w:rFonts w:ascii="Times New Roman" w:hAnsi="Times New Roman" w:cs="Times New Roman"/>
          <w:sz w:val="24"/>
          <w:szCs w:val="24"/>
        </w:rPr>
        <w:t>„</w:t>
      </w:r>
      <w:r w:rsidRPr="00F2092B">
        <w:rPr>
          <w:rFonts w:ascii="Times New Roman" w:hAnsi="Times New Roman" w:cs="Times New Roman"/>
          <w:i/>
          <w:sz w:val="24"/>
          <w:szCs w:val="24"/>
        </w:rPr>
        <w:t>utrata zaufania do pracownika wynikając</w:t>
      </w:r>
      <w:r w:rsidR="00B168BE" w:rsidRPr="00F2092B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2092B">
        <w:rPr>
          <w:rFonts w:ascii="Times New Roman" w:hAnsi="Times New Roman" w:cs="Times New Roman"/>
          <w:i/>
          <w:sz w:val="24"/>
          <w:szCs w:val="24"/>
        </w:rPr>
        <w:t>ze spadku jakości świadczonej przez niego pracy</w:t>
      </w:r>
      <w:r w:rsidR="00EB528A" w:rsidRPr="00F2092B">
        <w:rPr>
          <w:rFonts w:ascii="Times New Roman" w:hAnsi="Times New Roman" w:cs="Times New Roman"/>
          <w:i/>
          <w:sz w:val="24"/>
          <w:szCs w:val="24"/>
        </w:rPr>
        <w:t>”</w:t>
      </w:r>
      <w:r w:rsidR="00B168BE" w:rsidRPr="00F209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68BE" w:rsidRPr="00F2092B">
        <w:rPr>
          <w:rFonts w:ascii="Times New Roman" w:hAnsi="Times New Roman" w:cs="Times New Roman"/>
          <w:sz w:val="24"/>
          <w:szCs w:val="24"/>
        </w:rPr>
        <w:t>takie uzasadnienie jest nieprawidłowe</w:t>
      </w:r>
      <w:r w:rsidR="00EB528A" w:rsidRPr="00F2092B">
        <w:rPr>
          <w:rFonts w:ascii="Times New Roman" w:hAnsi="Times New Roman" w:cs="Times New Roman"/>
          <w:sz w:val="24"/>
          <w:szCs w:val="24"/>
        </w:rPr>
        <w:t>. Powód wypowiedzenia powinien być określony w taki sposób</w:t>
      </w:r>
      <w:r w:rsidR="00981FBA" w:rsidRPr="00F2092B">
        <w:rPr>
          <w:rFonts w:ascii="Times New Roman" w:hAnsi="Times New Roman" w:cs="Times New Roman"/>
          <w:sz w:val="24"/>
          <w:szCs w:val="24"/>
        </w:rPr>
        <w:t>,</w:t>
      </w:r>
      <w:r w:rsidR="00697890">
        <w:rPr>
          <w:rFonts w:ascii="Times New Roman" w:hAnsi="Times New Roman" w:cs="Times New Roman"/>
          <w:sz w:val="24"/>
          <w:szCs w:val="24"/>
        </w:rPr>
        <w:t xml:space="preserve"> aby Pan Zbigniew był w </w:t>
      </w:r>
      <w:r w:rsidR="00EB528A" w:rsidRPr="00F2092B">
        <w:rPr>
          <w:rFonts w:ascii="Times New Roman" w:hAnsi="Times New Roman" w:cs="Times New Roman"/>
          <w:sz w:val="24"/>
          <w:szCs w:val="24"/>
        </w:rPr>
        <w:t>pełni świadomy przyczyn rozwiązani</w:t>
      </w:r>
      <w:r w:rsidR="00B168BE" w:rsidRPr="00F2092B">
        <w:rPr>
          <w:rFonts w:ascii="Times New Roman" w:hAnsi="Times New Roman" w:cs="Times New Roman"/>
          <w:sz w:val="24"/>
          <w:szCs w:val="24"/>
        </w:rPr>
        <w:t>a</w:t>
      </w:r>
      <w:r w:rsidR="00EB528A" w:rsidRPr="00F2092B">
        <w:rPr>
          <w:rFonts w:ascii="Times New Roman" w:hAnsi="Times New Roman" w:cs="Times New Roman"/>
          <w:sz w:val="24"/>
          <w:szCs w:val="24"/>
        </w:rPr>
        <w:t xml:space="preserve"> umowy. Tak sformowane uzasadnienie jest bardzo ogólne, nie odnosi się do faktów ani żadnych konkretnych przypadków. </w:t>
      </w:r>
    </w:p>
    <w:p w14:paraId="43B9DD44" w14:textId="77777777" w:rsidR="002F26BC" w:rsidRDefault="002F26BC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A4F7F" w14:textId="77777777" w:rsidR="00EB528A" w:rsidRDefault="00EB528A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Takie wypowiedzenie umowy o pracę daj</w:t>
      </w:r>
      <w:r w:rsidR="00B168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Panu Zbigniewowi podstawę do uznania tego wypowiedzenia za wadliwe.</w:t>
      </w:r>
      <w:r w:rsidR="00640382">
        <w:rPr>
          <w:rFonts w:ascii="Times New Roman" w:hAnsi="Times New Roman" w:cs="Times New Roman"/>
          <w:sz w:val="24"/>
          <w:szCs w:val="24"/>
        </w:rPr>
        <w:t xml:space="preserve"> Narusz</w:t>
      </w:r>
      <w:r w:rsidR="001E2842">
        <w:rPr>
          <w:rFonts w:ascii="Times New Roman" w:hAnsi="Times New Roman" w:cs="Times New Roman"/>
          <w:sz w:val="24"/>
          <w:szCs w:val="24"/>
        </w:rPr>
        <w:t>one zostały przepisy</w:t>
      </w:r>
      <w:r w:rsidR="00640382">
        <w:rPr>
          <w:rFonts w:ascii="Times New Roman" w:hAnsi="Times New Roman" w:cs="Times New Roman"/>
          <w:sz w:val="24"/>
          <w:szCs w:val="24"/>
        </w:rPr>
        <w:t xml:space="preserve"> Kodeksu Pracy w zakresie rozwiązywania umowy o pracę za wypowiedzeniem przez pracodawcę</w:t>
      </w:r>
      <w:r w:rsidR="001E2842">
        <w:rPr>
          <w:rFonts w:ascii="Times New Roman" w:hAnsi="Times New Roman" w:cs="Times New Roman"/>
          <w:sz w:val="24"/>
          <w:szCs w:val="24"/>
        </w:rPr>
        <w:t>, wskazane byłoby więc odwołanie do sądu pracy.</w:t>
      </w:r>
    </w:p>
    <w:p w14:paraId="25789427" w14:textId="77777777" w:rsidR="00B168BE" w:rsidRDefault="00B168BE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86DEB" w14:textId="77777777" w:rsidR="00B168BE" w:rsidRDefault="00697890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nie</w:t>
      </w:r>
      <w:r w:rsidR="00001E88">
        <w:rPr>
          <w:rFonts w:ascii="Times New Roman" w:hAnsi="Times New Roman" w:cs="Times New Roman"/>
          <w:sz w:val="24"/>
          <w:szCs w:val="24"/>
        </w:rPr>
        <w:t xml:space="preserve">odwołania się w terminie 21 dni od doręczenia wypowiedzenia, wypowiedzenie (nawet wadliwe) będzie skuteczne (w naszym przykładzie zabrakło pouczenia więc czas na odwołanie znacząco się wydłuża). </w:t>
      </w:r>
    </w:p>
    <w:p w14:paraId="12FD8A5E" w14:textId="77777777" w:rsidR="00B168BE" w:rsidRDefault="00B168BE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20241" w14:textId="77777777" w:rsidR="00001E88" w:rsidRDefault="00001E88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Nieodwołanie się pozbawia pracownika do prawa do uznania wypowiedzenia za bezskuteczne i w przypadku umowy o pracę na czas nieokreślony przywrócenia do pracy bądź odszkodowania. </w:t>
      </w:r>
    </w:p>
    <w:p w14:paraId="7F0D43BD" w14:textId="77777777" w:rsidR="00B168BE" w:rsidRDefault="00B168BE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C987B" w14:textId="77777777" w:rsidR="00001E88" w:rsidRPr="00B168BE" w:rsidRDefault="00001E88" w:rsidP="00B96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8BE">
        <w:rPr>
          <w:rFonts w:ascii="Times New Roman" w:hAnsi="Times New Roman" w:cs="Times New Roman"/>
          <w:b/>
          <w:sz w:val="24"/>
          <w:szCs w:val="24"/>
        </w:rPr>
        <w:t>Co wynika z odwołania?</w:t>
      </w:r>
    </w:p>
    <w:p w14:paraId="21A2730A" w14:textId="77777777" w:rsidR="00B168BE" w:rsidRDefault="00B168BE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3FDA1" w14:textId="77777777" w:rsidR="00001E88" w:rsidRDefault="00001E88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 pracy może orzec </w:t>
      </w:r>
      <w:r w:rsidR="00981FBA">
        <w:rPr>
          <w:rFonts w:ascii="Times New Roman" w:hAnsi="Times New Roman" w:cs="Times New Roman"/>
          <w:sz w:val="24"/>
          <w:szCs w:val="24"/>
        </w:rPr>
        <w:t>o bezskuteczności wypowiedzenia</w:t>
      </w:r>
      <w:r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981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umowa ulegnie już rozwiązaniu – o przywróceniu do pracy na poprzednich warunkach lub o odszkodowaniu. </w:t>
      </w:r>
    </w:p>
    <w:p w14:paraId="2FC5EFC4" w14:textId="77777777" w:rsidR="00001E88" w:rsidRDefault="00001E88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Odszkodowanie przysługuje w wysokości wynagrodzenia za okres </w:t>
      </w:r>
      <w:r w:rsidR="008047E5">
        <w:rPr>
          <w:rFonts w:ascii="Times New Roman" w:hAnsi="Times New Roman" w:cs="Times New Roman"/>
          <w:sz w:val="24"/>
          <w:szCs w:val="24"/>
        </w:rPr>
        <w:t xml:space="preserve">od 2 tygodni do 3 miesięcy, nie niższej jednak od wynagrodzenia za okres wypowiedzenia. </w:t>
      </w:r>
    </w:p>
    <w:p w14:paraId="578C09CB" w14:textId="77777777" w:rsidR="00B96CE6" w:rsidRDefault="008047E5" w:rsidP="00B96C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Ponadto, jeżeli pracownik zostanie przywrócony do pracy, będzie przysługiwało mu wynagrodzenie za czas pozostawania bez pracy wynoszący maksymalnie 2 miesiące, a gdy okres wypowiedzeni</w:t>
      </w:r>
      <w:r w:rsidR="0084351C">
        <w:t>a</w:t>
      </w:r>
      <w:r>
        <w:t xml:space="preserve"> wynosił 3 miesiąc</w:t>
      </w:r>
      <w:r w:rsidR="0084351C">
        <w:t>e</w:t>
      </w:r>
      <w:r>
        <w:t xml:space="preserve"> – nie więcej niż za 1 miesiąc. Okres pozostawania bez pracy, za który przyznano takie odszkodowania, będzie wliczany do okresu zatrudnienia. </w:t>
      </w:r>
    </w:p>
    <w:p w14:paraId="3260978D" w14:textId="77777777" w:rsidR="00B96CE6" w:rsidRPr="00B96CE6" w:rsidRDefault="00B96CE6" w:rsidP="00B96C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96CE6">
        <w:rPr>
          <w:color w:val="000000"/>
        </w:rPr>
        <w:t>Okres wypowiedzenia umowy o pracę zawartej na czas nieokreślony i umowy zawartej na czas określony jest uzależniony od okresu zatrudnienia u danego pracodawcy i wynosi:</w:t>
      </w:r>
    </w:p>
    <w:p w14:paraId="3EA2B7CB" w14:textId="77777777" w:rsidR="00B96CE6" w:rsidRPr="00B96CE6" w:rsidRDefault="00B96CE6" w:rsidP="00B96C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96CE6">
        <w:rPr>
          <w:color w:val="000000"/>
        </w:rPr>
        <w:t>- 2 tygodnie – jeżeli pracownik był zatrudniony krócej niż 6 miesięcy,</w:t>
      </w:r>
    </w:p>
    <w:p w14:paraId="0371A9BC" w14:textId="77777777" w:rsidR="00B96CE6" w:rsidRPr="00B96CE6" w:rsidRDefault="00B96CE6" w:rsidP="00B96C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96CE6">
        <w:rPr>
          <w:color w:val="000000"/>
        </w:rPr>
        <w:t>- 1 miesiąc – jeśli był zatrudniony co najmniej 6 miesięcy,</w:t>
      </w:r>
    </w:p>
    <w:p w14:paraId="3A89539C" w14:textId="77777777" w:rsidR="00B96CE6" w:rsidRPr="00B96CE6" w:rsidRDefault="00B96CE6" w:rsidP="00B96C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96CE6">
        <w:rPr>
          <w:color w:val="000000"/>
        </w:rPr>
        <w:t>- 3 miesiące – gdy był zatrudniony co najmniej 3 lata.</w:t>
      </w:r>
    </w:p>
    <w:p w14:paraId="415957FF" w14:textId="77777777" w:rsidR="008047E5" w:rsidRDefault="008047E5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1A0B0" w14:textId="77777777" w:rsidR="008047E5" w:rsidRDefault="008047E5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1C">
        <w:rPr>
          <w:rFonts w:ascii="Times New Roman" w:hAnsi="Times New Roman" w:cs="Times New Roman"/>
          <w:b/>
          <w:sz w:val="24"/>
          <w:szCs w:val="24"/>
        </w:rPr>
        <w:t>Wybór roszczenia zależy od pracownika</w:t>
      </w:r>
      <w:r>
        <w:rPr>
          <w:rFonts w:ascii="Times New Roman" w:hAnsi="Times New Roman" w:cs="Times New Roman"/>
          <w:sz w:val="24"/>
          <w:szCs w:val="24"/>
        </w:rPr>
        <w:t xml:space="preserve">, ale należy pamiętać, iż sąd nie jest związany żądaniem przywrócenia do pracy, sąd pracy może nie uwzględnić żądania pracownika </w:t>
      </w:r>
      <w:r w:rsidR="00290070">
        <w:rPr>
          <w:rFonts w:ascii="Times New Roman" w:hAnsi="Times New Roman" w:cs="Times New Roman"/>
          <w:sz w:val="24"/>
          <w:szCs w:val="24"/>
        </w:rPr>
        <w:t xml:space="preserve">uznania wypowiedzenia za bezskuteczne bądź przywrócenia do pracy, jeżeli ustali, że uwzględnienie takiego żądania jest niemożliwe lub niecelowe, w takim przypadku sąd orzeka o odszkodowaniu. </w:t>
      </w:r>
    </w:p>
    <w:p w14:paraId="3CCE4B9E" w14:textId="77777777" w:rsidR="0084351C" w:rsidRDefault="0084351C" w:rsidP="00B9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7B168" w14:textId="77777777" w:rsidR="00B96CE6" w:rsidRPr="002F26BC" w:rsidRDefault="00B96CE6" w:rsidP="00B96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BC">
        <w:rPr>
          <w:rFonts w:ascii="Times New Roman" w:hAnsi="Times New Roman" w:cs="Times New Roman"/>
          <w:b/>
          <w:sz w:val="24"/>
          <w:szCs w:val="24"/>
        </w:rPr>
        <w:t>Warto pamiętać, że:</w:t>
      </w:r>
    </w:p>
    <w:p w14:paraId="609DC7C8" w14:textId="77777777" w:rsidR="00B96CE6" w:rsidRDefault="00B96CE6" w:rsidP="00B96CE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sprawach pracowniczych o wartości nieprzekraczającej 50 tys. zł nie wnosi się opłat sądowych (podobnie jak w przypadku wnoszonych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Pr="00B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nich apelacj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B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zażale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ń</w:t>
      </w:r>
      <w:r w:rsidRPr="00B96CE6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</w:p>
    <w:p w14:paraId="20063E2B" w14:textId="77777777" w:rsidR="0084351C" w:rsidRDefault="0084351C" w:rsidP="00061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8BAA6D" w14:textId="77777777" w:rsidR="00981FBA" w:rsidRPr="002F26BC" w:rsidRDefault="00061572" w:rsidP="0006157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F26B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Podstawy prawne: </w:t>
      </w:r>
    </w:p>
    <w:p w14:paraId="4B15D0EB" w14:textId="77777777" w:rsidR="00981FBA" w:rsidRDefault="00061572" w:rsidP="00061572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61572">
        <w:rPr>
          <w:rFonts w:ascii="Times New Roman" w:hAnsi="Times New Roman" w:cs="Times New Roman"/>
          <w:sz w:val="20"/>
          <w:szCs w:val="20"/>
          <w:shd w:val="clear" w:color="auto" w:fill="FFFFFF"/>
        </w:rPr>
        <w:t>Ustawa z dnia 26 czerwca 1974 r. – Kodeks pracy (Dz.</w:t>
      </w:r>
      <w:r w:rsidR="00981F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2092B">
        <w:rPr>
          <w:rFonts w:ascii="Times New Roman" w:hAnsi="Times New Roman" w:cs="Times New Roman"/>
          <w:sz w:val="20"/>
          <w:szCs w:val="20"/>
          <w:shd w:val="clear" w:color="auto" w:fill="FFFFFF"/>
        </w:rPr>
        <w:t>U. z 2020 r., poz. 1320.).</w:t>
      </w:r>
    </w:p>
    <w:p w14:paraId="1EFC9F7D" w14:textId="77777777" w:rsidR="00061572" w:rsidRPr="00061572" w:rsidRDefault="00061572" w:rsidP="00061572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61572">
        <w:rPr>
          <w:rFonts w:ascii="Times New Roman" w:hAnsi="Times New Roman" w:cs="Times New Roman"/>
          <w:bCs/>
          <w:sz w:val="20"/>
          <w:szCs w:val="20"/>
        </w:rPr>
        <w:t>Ustawa z dnia 2 marca 2020 r. o szczególnych rozwiązaniach związanych z zap</w:t>
      </w:r>
      <w:r w:rsidR="00C923E8">
        <w:rPr>
          <w:rFonts w:ascii="Times New Roman" w:hAnsi="Times New Roman" w:cs="Times New Roman"/>
          <w:bCs/>
          <w:sz w:val="20"/>
          <w:szCs w:val="20"/>
        </w:rPr>
        <w:t>obieganiem, przeciwdziałaniem i </w:t>
      </w:r>
      <w:r w:rsidRPr="00061572">
        <w:rPr>
          <w:rFonts w:ascii="Times New Roman" w:hAnsi="Times New Roman" w:cs="Times New Roman"/>
          <w:bCs/>
          <w:sz w:val="20"/>
          <w:szCs w:val="20"/>
        </w:rPr>
        <w:t>zwalczaniem COVID-19, innych chorób zakaźnych oraz wywołanych nimi sytuacji kryzysowych</w:t>
      </w:r>
      <w:r w:rsidR="00F209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2092B" w:rsidRPr="00F2092B">
        <w:rPr>
          <w:rFonts w:ascii="Times New Roman" w:hAnsi="Times New Roman" w:cs="Times New Roman"/>
          <w:bCs/>
          <w:sz w:val="20"/>
          <w:szCs w:val="20"/>
        </w:rPr>
        <w:t>(Dz. U. poz. 374 z późn. zm.).</w:t>
      </w:r>
    </w:p>
    <w:p w14:paraId="5C7F4943" w14:textId="77777777" w:rsidR="00981FBA" w:rsidRDefault="00981FBA" w:rsidP="00061572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A2A7ACA" w14:textId="77777777" w:rsidR="00061572" w:rsidRDefault="00061572" w:rsidP="002F26BC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061572">
        <w:rPr>
          <w:rFonts w:ascii="Times New Roman" w:hAnsi="Times New Roman" w:cs="Times New Roman"/>
          <w:sz w:val="20"/>
          <w:szCs w:val="20"/>
        </w:rPr>
        <w:t xml:space="preserve">Opracował: Jan Wiszowaty </w:t>
      </w:r>
    </w:p>
    <w:p w14:paraId="6AB55CFD" w14:textId="77777777" w:rsidR="00F2092B" w:rsidRPr="00061572" w:rsidRDefault="00F2092B" w:rsidP="002F26BC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ABD4C4C" w14:textId="77777777" w:rsidR="00061572" w:rsidRPr="00061572" w:rsidRDefault="00061572" w:rsidP="002F26BC">
      <w:pPr>
        <w:pStyle w:val="Nagwek4"/>
        <w:shd w:val="clear" w:color="auto" w:fill="FFFFFF"/>
        <w:spacing w:before="0" w:beforeAutospacing="0" w:after="0" w:afterAutospacing="0" w:line="276" w:lineRule="auto"/>
        <w:ind w:left="3540"/>
        <w:rPr>
          <w:b w:val="0"/>
          <w:sz w:val="20"/>
          <w:szCs w:val="20"/>
        </w:rPr>
      </w:pPr>
      <w:r w:rsidRPr="00061572">
        <w:rPr>
          <w:b w:val="0"/>
          <w:sz w:val="20"/>
          <w:szCs w:val="20"/>
        </w:rPr>
        <w:t xml:space="preserve">Dla Stowarzyszenia </w:t>
      </w:r>
      <w:r w:rsidR="00981FBA" w:rsidRPr="00061572">
        <w:rPr>
          <w:b w:val="0"/>
          <w:sz w:val="20"/>
          <w:szCs w:val="20"/>
        </w:rPr>
        <w:t>"Życzliwi Poszkodowanym"</w:t>
      </w:r>
      <w:r w:rsidR="00F2092B">
        <w:rPr>
          <w:b w:val="0"/>
          <w:sz w:val="20"/>
          <w:szCs w:val="20"/>
        </w:rPr>
        <w:t xml:space="preserve"> Stowarzyszenia </w:t>
      </w:r>
      <w:r w:rsidRPr="00061572">
        <w:rPr>
          <w:b w:val="0"/>
          <w:sz w:val="20"/>
          <w:szCs w:val="20"/>
        </w:rPr>
        <w:t>Pomocy Poszkodowanym w Wypadkach Drogowych</w:t>
      </w:r>
      <w:r w:rsidR="00F2092B">
        <w:rPr>
          <w:b w:val="0"/>
          <w:sz w:val="20"/>
          <w:szCs w:val="20"/>
        </w:rPr>
        <w:t xml:space="preserve"> w Wyszkowie</w:t>
      </w:r>
      <w:r w:rsidRPr="00061572">
        <w:rPr>
          <w:b w:val="0"/>
          <w:sz w:val="20"/>
          <w:szCs w:val="20"/>
        </w:rPr>
        <w:t xml:space="preserve">, </w:t>
      </w:r>
    </w:p>
    <w:p w14:paraId="5B24D926" w14:textId="77777777" w:rsidR="00B96CE6" w:rsidRPr="002F26BC" w:rsidRDefault="002F26BC" w:rsidP="002F26BC">
      <w:pPr>
        <w:pStyle w:val="Nagwek4"/>
        <w:shd w:val="clear" w:color="auto" w:fill="FFFFFF"/>
        <w:spacing w:before="0" w:beforeAutospacing="0" w:after="0" w:afterAutospacing="0" w:line="276" w:lineRule="auto"/>
        <w:ind w:left="35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</w:t>
      </w:r>
      <w:r w:rsidR="00061572" w:rsidRPr="00061572">
        <w:rPr>
          <w:b w:val="0"/>
          <w:sz w:val="20"/>
          <w:szCs w:val="20"/>
        </w:rPr>
        <w:t xml:space="preserve">a potrzeby edukacji prawnej prowadzonej w ramach Nieodpłatnego Poradnictwa Obywatelskiego w Wyszkowie </w:t>
      </w:r>
    </w:p>
    <w:sectPr w:rsidR="00B96CE6" w:rsidRPr="002F26BC" w:rsidSect="00EE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6AA5" w14:textId="77777777" w:rsidR="00AB0024" w:rsidRDefault="00AB0024" w:rsidP="000C10AF">
      <w:pPr>
        <w:spacing w:after="0" w:line="240" w:lineRule="auto"/>
      </w:pPr>
      <w:r>
        <w:separator/>
      </w:r>
    </w:p>
  </w:endnote>
  <w:endnote w:type="continuationSeparator" w:id="0">
    <w:p w14:paraId="2F31D92B" w14:textId="77777777" w:rsidR="00AB0024" w:rsidRDefault="00AB0024" w:rsidP="000C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6B975" w14:textId="77777777" w:rsidR="00AB0024" w:rsidRDefault="00AB0024" w:rsidP="000C10AF">
      <w:pPr>
        <w:spacing w:after="0" w:line="240" w:lineRule="auto"/>
      </w:pPr>
      <w:r>
        <w:separator/>
      </w:r>
    </w:p>
  </w:footnote>
  <w:footnote w:type="continuationSeparator" w:id="0">
    <w:p w14:paraId="2076F449" w14:textId="77777777" w:rsidR="00AB0024" w:rsidRDefault="00AB0024" w:rsidP="000C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775CF"/>
    <w:multiLevelType w:val="hybridMultilevel"/>
    <w:tmpl w:val="3544FAB0"/>
    <w:lvl w:ilvl="0" w:tplc="D7A8E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FE"/>
    <w:rsid w:val="00001E88"/>
    <w:rsid w:val="0001700E"/>
    <w:rsid w:val="00061572"/>
    <w:rsid w:val="000B1754"/>
    <w:rsid w:val="000C10AF"/>
    <w:rsid w:val="001629EC"/>
    <w:rsid w:val="0017773A"/>
    <w:rsid w:val="001941B6"/>
    <w:rsid w:val="001D46A7"/>
    <w:rsid w:val="001E2842"/>
    <w:rsid w:val="002446E1"/>
    <w:rsid w:val="00275209"/>
    <w:rsid w:val="00290070"/>
    <w:rsid w:val="002F26BC"/>
    <w:rsid w:val="00302EF1"/>
    <w:rsid w:val="00363DD1"/>
    <w:rsid w:val="00365611"/>
    <w:rsid w:val="00385114"/>
    <w:rsid w:val="003C2EF2"/>
    <w:rsid w:val="00401BBA"/>
    <w:rsid w:val="0048456E"/>
    <w:rsid w:val="004A1BA1"/>
    <w:rsid w:val="00557B10"/>
    <w:rsid w:val="005C4D61"/>
    <w:rsid w:val="00603C2A"/>
    <w:rsid w:val="00640382"/>
    <w:rsid w:val="00697890"/>
    <w:rsid w:val="006B1DE1"/>
    <w:rsid w:val="006C250F"/>
    <w:rsid w:val="006C786B"/>
    <w:rsid w:val="00706A81"/>
    <w:rsid w:val="007D0B14"/>
    <w:rsid w:val="007D2A28"/>
    <w:rsid w:val="007E58D4"/>
    <w:rsid w:val="008047E5"/>
    <w:rsid w:val="0084351C"/>
    <w:rsid w:val="00872241"/>
    <w:rsid w:val="008C51C6"/>
    <w:rsid w:val="009339EC"/>
    <w:rsid w:val="0097673D"/>
    <w:rsid w:val="00981FBA"/>
    <w:rsid w:val="009C32FF"/>
    <w:rsid w:val="00A03605"/>
    <w:rsid w:val="00A64678"/>
    <w:rsid w:val="00A96352"/>
    <w:rsid w:val="00AB0024"/>
    <w:rsid w:val="00AC4CBF"/>
    <w:rsid w:val="00B022FE"/>
    <w:rsid w:val="00B168BE"/>
    <w:rsid w:val="00B27F7D"/>
    <w:rsid w:val="00B71FD5"/>
    <w:rsid w:val="00B96CE6"/>
    <w:rsid w:val="00BD6F3C"/>
    <w:rsid w:val="00BE4D7F"/>
    <w:rsid w:val="00C923E8"/>
    <w:rsid w:val="00CC4968"/>
    <w:rsid w:val="00CD7241"/>
    <w:rsid w:val="00D277FD"/>
    <w:rsid w:val="00E15443"/>
    <w:rsid w:val="00E41C41"/>
    <w:rsid w:val="00EB528A"/>
    <w:rsid w:val="00EE6FA3"/>
    <w:rsid w:val="00F2092B"/>
    <w:rsid w:val="00F21DE9"/>
    <w:rsid w:val="00F74627"/>
    <w:rsid w:val="00FB37BF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57C3"/>
  <w15:docId w15:val="{EC5E0D47-A73D-4585-88D1-E5C67D8E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1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96C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96C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0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0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0A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1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2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0E5F-DC5C-4893-8F73-D6392076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monar</dc:creator>
  <cp:lastModifiedBy>Joanna Wiszowaty</cp:lastModifiedBy>
  <cp:revision>2</cp:revision>
  <dcterms:created xsi:type="dcterms:W3CDTF">2020-09-17T06:26:00Z</dcterms:created>
  <dcterms:modified xsi:type="dcterms:W3CDTF">2020-09-17T06:26:00Z</dcterms:modified>
</cp:coreProperties>
</file>